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76791D">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76791D">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EF624B3" w:rsidR="001A53D6" w:rsidRPr="00C66E4D" w:rsidRDefault="00657559" w:rsidP="0076791D">
            <w:pPr>
              <w:spacing w:line="360" w:lineRule="auto"/>
              <w:jc w:val="both"/>
              <w:rPr>
                <w:rFonts w:ascii="Times New Roman" w:hAnsi="Times New Roman" w:cs="Times New Roman"/>
                <w:b/>
                <w:color w:val="000000" w:themeColor="text1"/>
              </w:rPr>
            </w:pPr>
            <w:r w:rsidRPr="00657559">
              <w:rPr>
                <w:rFonts w:ascii="Times New Roman" w:hAnsi="Times New Roman" w:cs="Times New Roman"/>
                <w:b/>
                <w:color w:val="000000" w:themeColor="text1"/>
              </w:rPr>
              <w:t>JFN-2955</w:t>
            </w:r>
          </w:p>
        </w:tc>
        <w:tc>
          <w:tcPr>
            <w:tcW w:w="3600" w:type="dxa"/>
          </w:tcPr>
          <w:p w14:paraId="00189E9A" w14:textId="4B892B8C" w:rsidR="009E6A0F" w:rsidRPr="00C66E4D" w:rsidRDefault="003069E0"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76791D">
            <w:pPr>
              <w:autoSpaceDE w:val="0"/>
              <w:autoSpaceDN w:val="0"/>
              <w:adjustRightInd w:val="0"/>
              <w:spacing w:after="0" w:line="360" w:lineRule="auto"/>
              <w:jc w:val="both"/>
              <w:rPr>
                <w:rFonts w:ascii="Times New Roman" w:hAnsi="Times New Roman" w:cs="Times New Roman"/>
                <w:b/>
                <w:color w:val="000000" w:themeColor="text1"/>
              </w:rPr>
            </w:pPr>
          </w:p>
          <w:p w14:paraId="0E0051C1" w14:textId="75A5FBD0" w:rsidR="003069E0" w:rsidRPr="00C66E4D" w:rsidRDefault="00657559" w:rsidP="0076791D">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657559">
              <w:rPr>
                <w:rFonts w:ascii="Times New Roman" w:hAnsi="Times New Roman" w:cs="Times New Roman"/>
                <w:b/>
                <w:color w:val="000000" w:themeColor="text1"/>
              </w:rPr>
              <w:t>Sengar</w:t>
            </w:r>
            <w:proofErr w:type="spellEnd"/>
            <w:r w:rsidRPr="00657559">
              <w:rPr>
                <w:rFonts w:ascii="Times New Roman" w:hAnsi="Times New Roman" w:cs="Times New Roman"/>
                <w:b/>
                <w:color w:val="000000" w:themeColor="text1"/>
              </w:rPr>
              <w:t xml:space="preserve"> </w:t>
            </w:r>
            <w:proofErr w:type="spellStart"/>
            <w:r w:rsidRPr="00657559">
              <w:rPr>
                <w:rFonts w:ascii="Times New Roman" w:hAnsi="Times New Roman" w:cs="Times New Roman"/>
                <w:b/>
                <w:color w:val="000000" w:themeColor="text1"/>
              </w:rPr>
              <w:t>Fatma</w:t>
            </w:r>
            <w:proofErr w:type="spellEnd"/>
          </w:p>
        </w:tc>
        <w:tc>
          <w:tcPr>
            <w:tcW w:w="3443" w:type="dxa"/>
          </w:tcPr>
          <w:p w14:paraId="3D4D1535" w14:textId="581F9B78" w:rsidR="008B4488" w:rsidRPr="00C66E4D" w:rsidRDefault="00240F9C" w:rsidP="0076791D">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76791D">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76791D">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4159CD28" w:rsidR="00E85D9A" w:rsidRDefault="00E9204E" w:rsidP="0076791D">
            <w:pPr>
              <w:spacing w:line="360" w:lineRule="auto"/>
              <w:jc w:val="both"/>
              <w:rPr>
                <w:rFonts w:ascii="Times New Roman" w:eastAsia="Times New Roman" w:hAnsi="Times New Roman" w:cs="Times New Roman"/>
                <w:b/>
                <w:bCs/>
                <w:color w:val="000000" w:themeColor="text1"/>
                <w:shd w:val="clear" w:color="auto" w:fill="FFFFFF"/>
                <w:lang w:val="en-IN" w:eastAsia="en-IN"/>
              </w:rPr>
            </w:pPr>
            <w:proofErr w:type="gramStart"/>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077C4D" w:rsidRPr="00077C4D">
              <w:rPr>
                <w:rFonts w:ascii="Times New Roman" w:eastAsia="Times New Roman" w:hAnsi="Times New Roman" w:cs="Times New Roman"/>
                <w:b/>
                <w:bCs/>
                <w:color w:val="000000" w:themeColor="text1"/>
                <w:shd w:val="clear" w:color="auto" w:fill="FFFFFF"/>
                <w:lang w:val="en-IN" w:eastAsia="en-IN"/>
              </w:rPr>
              <w:t>Enhancement the biological value of corn flakes using defatted sunflower meal.</w:t>
            </w:r>
            <w:proofErr w:type="gramEnd"/>
          </w:p>
          <w:p w14:paraId="6DF89470" w14:textId="78DD2F45" w:rsidR="004F1EC9" w:rsidRDefault="00140858" w:rsidP="0076791D">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C716B8" w:rsidRPr="00C716B8">
              <w:rPr>
                <w:rFonts w:ascii="Times New Roman" w:hAnsi="Times New Roman" w:cs="Times New Roman"/>
                <w:color w:val="000000" w:themeColor="text1"/>
              </w:rPr>
              <w:t xml:space="preserve">This study might have significant potential for fortifying the nutritional value of corn flakes with added DSFM. However, the fact that sensory problems related to more elevated levels of DSFM and the low number of the sensory panel restrict the practical applicability of the obtained results considerably underlines a need to focus on solving the concerns in further research, </w:t>
            </w:r>
            <w:proofErr w:type="gramStart"/>
            <w:r w:rsidR="00C716B8" w:rsidRPr="00C716B8">
              <w:rPr>
                <w:rFonts w:ascii="Times New Roman" w:hAnsi="Times New Roman" w:cs="Times New Roman"/>
                <w:color w:val="000000" w:themeColor="text1"/>
              </w:rPr>
              <w:t>so as to</w:t>
            </w:r>
            <w:proofErr w:type="gramEnd"/>
            <w:r w:rsidR="00C716B8" w:rsidRPr="00C716B8">
              <w:rPr>
                <w:rFonts w:ascii="Times New Roman" w:hAnsi="Times New Roman" w:cs="Times New Roman"/>
                <w:color w:val="000000" w:themeColor="text1"/>
              </w:rPr>
              <w:t xml:space="preserve"> perfect the formulation and enhance commercial feasibility.</w:t>
            </w:r>
          </w:p>
          <w:p w14:paraId="02233F9A" w14:textId="77777777" w:rsidR="002A7436" w:rsidRPr="002A658E" w:rsidRDefault="002A7436" w:rsidP="002A658E">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A658E">
              <w:rPr>
                <w:rFonts w:ascii="Times New Roman" w:eastAsia="Times New Roman" w:hAnsi="Times New Roman" w:cs="Times New Roman"/>
                <w:bCs/>
                <w:color w:val="000000" w:themeColor="text1"/>
                <w:shd w:val="clear" w:color="auto" w:fill="FFFFFF"/>
                <w:lang w:val="en-IN" w:eastAsia="en-IN"/>
              </w:rPr>
              <w:t>The article outlines comprehensive methods for preparing DSFM and assessing the flakes, which includes chemical analysis, texture assessment, sensory evaluation, and pasting properties.</w:t>
            </w:r>
          </w:p>
          <w:p w14:paraId="17E8B591" w14:textId="77777777" w:rsidR="00C716B8" w:rsidRPr="00C716B8" w:rsidRDefault="00C716B8" w:rsidP="002A658E">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Open Sans" w:hAnsi="Open Sans"/>
                <w:color w:val="000000"/>
                <w:spacing w:val="2"/>
                <w:shd w:val="clear" w:color="auto" w:fill="FFFFFF"/>
              </w:rPr>
              <w:t>The results conclude very aptly through effectively relating to earlier studies where DSFM's impact on amino acid balance and protein efficiency ratio is underlined.</w:t>
            </w:r>
          </w:p>
          <w:p w14:paraId="6EB22469" w14:textId="558A38AB" w:rsidR="00C716B8" w:rsidRPr="00C716B8" w:rsidRDefault="00C716B8" w:rsidP="002A658E">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Open Sans" w:hAnsi="Open Sans"/>
                <w:color w:val="000000"/>
                <w:spacing w:val="2"/>
                <w:shd w:val="clear" w:color="auto" w:fill="FFFFFF"/>
              </w:rPr>
              <w:t xml:space="preserve">The integration of DSFM into corn flakes imparts </w:t>
            </w:r>
            <w:proofErr w:type="gramStart"/>
            <w:r>
              <w:rPr>
                <w:rFonts w:ascii="Open Sans" w:hAnsi="Open Sans"/>
                <w:color w:val="000000"/>
                <w:spacing w:val="2"/>
                <w:shd w:val="clear" w:color="auto" w:fill="FFFFFF"/>
              </w:rPr>
              <w:t>added value</w:t>
            </w:r>
            <w:proofErr w:type="gramEnd"/>
            <w:r>
              <w:rPr>
                <w:rFonts w:ascii="Open Sans" w:hAnsi="Open Sans"/>
                <w:color w:val="000000"/>
                <w:spacing w:val="2"/>
                <w:shd w:val="clear" w:color="auto" w:fill="FFFFFF"/>
              </w:rPr>
              <w:t xml:space="preserve"> to sunflower by-products, hence a non-tangible contribution to sustainability and greater utilization of agricultural waste.</w:t>
            </w:r>
          </w:p>
          <w:p w14:paraId="7654A621" w14:textId="77777777" w:rsidR="00C716B8" w:rsidRPr="00C716B8" w:rsidRDefault="00C716B8" w:rsidP="002A658E">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proofErr w:type="gramStart"/>
            <w:r>
              <w:rPr>
                <w:rFonts w:ascii="Open Sans" w:hAnsi="Open Sans"/>
                <w:color w:val="000000"/>
                <w:spacing w:val="2"/>
                <w:shd w:val="clear" w:color="auto" w:fill="FFFFFF"/>
              </w:rPr>
              <w:t>Add use of more recent data available on global statistics relating to protein deficiency and food fortification, and this would add a sense of hurry about the use of DSFM in cereals.</w:t>
            </w:r>
            <w:proofErr w:type="gramEnd"/>
          </w:p>
          <w:p w14:paraId="19042120" w14:textId="77777777" w:rsidR="00C716B8" w:rsidRPr="00C716B8" w:rsidRDefault="00C716B8" w:rsidP="002A658E">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Open Sans" w:hAnsi="Open Sans"/>
                <w:color w:val="000000"/>
                <w:spacing w:val="2"/>
                <w:shd w:val="clear" w:color="auto" w:fill="FFFFFF"/>
              </w:rPr>
              <w:t>The demographics of the tasting panel should include age and sex, diet preference, and conditions under which the tasting takes place, e.g., time of day and ambient lighting and temperature conditions. Any further information that relates to conditions for preparing flake, such as temperature and humidity level, will also prove useful to ensure results from different trials are consistent.</w:t>
            </w:r>
          </w:p>
          <w:p w14:paraId="4799FD76" w14:textId="5EC23A74" w:rsidR="003200C6" w:rsidRPr="00F94709" w:rsidRDefault="003200C6" w:rsidP="003200C6">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94709">
              <w:rPr>
                <w:rFonts w:ascii="Times New Roman" w:eastAsia="Times New Roman" w:hAnsi="Times New Roman" w:cs="Times New Roman"/>
                <w:bCs/>
                <w:color w:val="000000" w:themeColor="text1"/>
                <w:shd w:val="clear" w:color="auto" w:fill="FFFFFF"/>
                <w:lang w:val="en-IN" w:eastAsia="en-IN"/>
              </w:rPr>
              <w:t xml:space="preserve">The limitations of the study </w:t>
            </w:r>
            <w:proofErr w:type="gramStart"/>
            <w:r w:rsidRPr="00F94709">
              <w:rPr>
                <w:rFonts w:ascii="Times New Roman" w:eastAsia="Times New Roman" w:hAnsi="Times New Roman" w:cs="Times New Roman"/>
                <w:bCs/>
                <w:color w:val="000000" w:themeColor="text1"/>
                <w:shd w:val="clear" w:color="auto" w:fill="FFFFFF"/>
                <w:lang w:val="en-IN" w:eastAsia="en-IN"/>
              </w:rPr>
              <w:t>should also be discussed</w:t>
            </w:r>
            <w:proofErr w:type="gramEnd"/>
            <w:r w:rsidRPr="00F94709">
              <w:rPr>
                <w:rFonts w:ascii="Times New Roman" w:eastAsia="Times New Roman" w:hAnsi="Times New Roman" w:cs="Times New Roman"/>
                <w:bCs/>
                <w:color w:val="000000" w:themeColor="text1"/>
                <w:shd w:val="clear" w:color="auto" w:fill="FFFFFF"/>
                <w:lang w:val="en-IN" w:eastAsia="en-IN"/>
              </w:rPr>
              <w:t>, like the insufficient sensory panel size and the failure to test the shelf life, and it is recommended further research on intermediate levels of DSFM or other plant proteins blend and its effect on food quality and acceptability. This way, manufacturers can make well-informed decisions on ingredients that enhance their products while improving public health through better nutrition alternatives.</w:t>
            </w:r>
            <w:bookmarkStart w:id="0" w:name="_GoBack"/>
            <w:bookmarkEnd w:id="0"/>
          </w:p>
          <w:p w14:paraId="387941E6" w14:textId="303DA2C4" w:rsidR="0049531E" w:rsidRPr="003200C6" w:rsidRDefault="00DE24E6" w:rsidP="003200C6">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3200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3200C6">
              <w:rPr>
                <w:rFonts w:ascii="Times New Roman" w:eastAsia="Times New Roman" w:hAnsi="Times New Roman" w:cs="Times New Roman"/>
                <w:bCs/>
                <w:color w:val="000000" w:themeColor="text1"/>
                <w:shd w:val="clear" w:color="auto" w:fill="FFFFFF"/>
                <w:lang w:val="en-IN" w:eastAsia="en-IN"/>
              </w:rPr>
              <w:t>can be publ</w:t>
            </w:r>
            <w:r w:rsidR="00B77468" w:rsidRPr="003200C6">
              <w:rPr>
                <w:rFonts w:ascii="Times New Roman" w:eastAsia="Times New Roman" w:hAnsi="Times New Roman" w:cs="Times New Roman"/>
                <w:bCs/>
                <w:color w:val="000000" w:themeColor="text1"/>
                <w:shd w:val="clear" w:color="auto" w:fill="FFFFFF"/>
                <w:lang w:val="en-IN" w:eastAsia="en-IN"/>
              </w:rPr>
              <w:t>ished</w:t>
            </w:r>
            <w:proofErr w:type="gramEnd"/>
            <w:r w:rsidR="006D078A" w:rsidRPr="003200C6">
              <w:rPr>
                <w:rFonts w:ascii="Times New Roman" w:eastAsia="Times New Roman" w:hAnsi="Times New Roman" w:cs="Times New Roman"/>
                <w:bCs/>
                <w:color w:val="000000" w:themeColor="text1"/>
                <w:shd w:val="clear" w:color="auto" w:fill="FFFFFF"/>
                <w:lang w:val="en-IN" w:eastAsia="en-IN"/>
              </w:rPr>
              <w:t xml:space="preserve"> after mino</w:t>
            </w:r>
            <w:r w:rsidR="001C652F" w:rsidRPr="003200C6">
              <w:rPr>
                <w:rFonts w:ascii="Times New Roman" w:eastAsia="Times New Roman" w:hAnsi="Times New Roman" w:cs="Times New Roman"/>
                <w:bCs/>
                <w:color w:val="000000" w:themeColor="text1"/>
                <w:shd w:val="clear" w:color="auto" w:fill="FFFFFF"/>
                <w:lang w:val="en-IN" w:eastAsia="en-IN"/>
              </w:rPr>
              <w:t>r</w:t>
            </w:r>
            <w:r w:rsidR="003810EE" w:rsidRPr="003200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76791D">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4C418" w14:textId="77777777" w:rsidR="00191728" w:rsidRDefault="00191728" w:rsidP="00F65AB0">
      <w:pPr>
        <w:spacing w:after="0" w:line="240" w:lineRule="auto"/>
      </w:pPr>
      <w:r>
        <w:separator/>
      </w:r>
    </w:p>
  </w:endnote>
  <w:endnote w:type="continuationSeparator" w:id="0">
    <w:p w14:paraId="5DFF21DA" w14:textId="77777777" w:rsidR="00191728" w:rsidRDefault="0019172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0FB4B" w14:textId="77777777" w:rsidR="00191728" w:rsidRDefault="00191728" w:rsidP="00F65AB0">
      <w:pPr>
        <w:spacing w:after="0" w:line="240" w:lineRule="auto"/>
      </w:pPr>
      <w:r>
        <w:separator/>
      </w:r>
    </w:p>
  </w:footnote>
  <w:footnote w:type="continuationSeparator" w:id="0">
    <w:p w14:paraId="7361B826" w14:textId="77777777" w:rsidR="00191728" w:rsidRDefault="00191728"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2AA747B"/>
    <w:multiLevelType w:val="hybridMultilevel"/>
    <w:tmpl w:val="ADD43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DAC4F48"/>
    <w:multiLevelType w:val="hybridMultilevel"/>
    <w:tmpl w:val="AB24F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12D43C1"/>
    <w:multiLevelType w:val="hybridMultilevel"/>
    <w:tmpl w:val="14A0A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F275B60"/>
    <w:multiLevelType w:val="hybridMultilevel"/>
    <w:tmpl w:val="60586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B666C38"/>
    <w:multiLevelType w:val="hybridMultilevel"/>
    <w:tmpl w:val="EC008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C043658"/>
    <w:multiLevelType w:val="hybridMultilevel"/>
    <w:tmpl w:val="0C44FB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BFD6B38"/>
    <w:multiLevelType w:val="hybridMultilevel"/>
    <w:tmpl w:val="47EEE9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25"/>
  </w:num>
  <w:num w:numId="5">
    <w:abstractNumId w:val="14"/>
  </w:num>
  <w:num w:numId="6">
    <w:abstractNumId w:val="17"/>
  </w:num>
  <w:num w:numId="7">
    <w:abstractNumId w:val="27"/>
  </w:num>
  <w:num w:numId="8">
    <w:abstractNumId w:val="5"/>
  </w:num>
  <w:num w:numId="9">
    <w:abstractNumId w:val="20"/>
  </w:num>
  <w:num w:numId="10">
    <w:abstractNumId w:val="28"/>
  </w:num>
  <w:num w:numId="11">
    <w:abstractNumId w:val="29"/>
  </w:num>
  <w:num w:numId="12">
    <w:abstractNumId w:val="8"/>
  </w:num>
  <w:num w:numId="13">
    <w:abstractNumId w:val="23"/>
  </w:num>
  <w:num w:numId="14">
    <w:abstractNumId w:val="4"/>
  </w:num>
  <w:num w:numId="15">
    <w:abstractNumId w:val="16"/>
  </w:num>
  <w:num w:numId="16">
    <w:abstractNumId w:val="19"/>
  </w:num>
  <w:num w:numId="17">
    <w:abstractNumId w:val="6"/>
  </w:num>
  <w:num w:numId="18">
    <w:abstractNumId w:val="33"/>
  </w:num>
  <w:num w:numId="19">
    <w:abstractNumId w:val="12"/>
  </w:num>
  <w:num w:numId="20">
    <w:abstractNumId w:val="11"/>
  </w:num>
  <w:num w:numId="21">
    <w:abstractNumId w:val="21"/>
  </w:num>
  <w:num w:numId="22">
    <w:abstractNumId w:val="10"/>
  </w:num>
  <w:num w:numId="23">
    <w:abstractNumId w:val="22"/>
  </w:num>
  <w:num w:numId="24">
    <w:abstractNumId w:val="3"/>
  </w:num>
  <w:num w:numId="25">
    <w:abstractNumId w:val="7"/>
  </w:num>
  <w:num w:numId="26">
    <w:abstractNumId w:val="13"/>
  </w:num>
  <w:num w:numId="27">
    <w:abstractNumId w:val="24"/>
  </w:num>
  <w:num w:numId="28">
    <w:abstractNumId w:val="30"/>
  </w:num>
  <w:num w:numId="29">
    <w:abstractNumId w:val="15"/>
  </w:num>
  <w:num w:numId="30">
    <w:abstractNumId w:val="26"/>
  </w:num>
  <w:num w:numId="31">
    <w:abstractNumId w:val="18"/>
  </w:num>
  <w:num w:numId="32">
    <w:abstractNumId w:val="31"/>
  </w:num>
  <w:num w:numId="33">
    <w:abstractNumId w:val="34"/>
  </w:num>
  <w:num w:numId="34">
    <w:abstractNumId w:val="2"/>
  </w:num>
  <w:num w:numId="3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7A0"/>
    <w:rsid w:val="00032850"/>
    <w:rsid w:val="00037161"/>
    <w:rsid w:val="00040028"/>
    <w:rsid w:val="000400DC"/>
    <w:rsid w:val="00041EEE"/>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C4D"/>
    <w:rsid w:val="000804F7"/>
    <w:rsid w:val="00080E09"/>
    <w:rsid w:val="000817B5"/>
    <w:rsid w:val="000825EC"/>
    <w:rsid w:val="00083DE8"/>
    <w:rsid w:val="000844E1"/>
    <w:rsid w:val="00086DA5"/>
    <w:rsid w:val="000901AD"/>
    <w:rsid w:val="000916ED"/>
    <w:rsid w:val="0009380B"/>
    <w:rsid w:val="00095572"/>
    <w:rsid w:val="0009727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728"/>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0C6"/>
    <w:rsid w:val="00320928"/>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77329"/>
    <w:rsid w:val="003810EE"/>
    <w:rsid w:val="00381640"/>
    <w:rsid w:val="0038499F"/>
    <w:rsid w:val="00384B5D"/>
    <w:rsid w:val="00391FEF"/>
    <w:rsid w:val="00395330"/>
    <w:rsid w:val="00395FC2"/>
    <w:rsid w:val="003A21C6"/>
    <w:rsid w:val="003A47E2"/>
    <w:rsid w:val="003A5484"/>
    <w:rsid w:val="003A7C4F"/>
    <w:rsid w:val="003B2769"/>
    <w:rsid w:val="003B3B6C"/>
    <w:rsid w:val="003B4BDE"/>
    <w:rsid w:val="003C07DE"/>
    <w:rsid w:val="003C0C6F"/>
    <w:rsid w:val="003C1660"/>
    <w:rsid w:val="003C2DA4"/>
    <w:rsid w:val="003C3146"/>
    <w:rsid w:val="003C42FF"/>
    <w:rsid w:val="003C520D"/>
    <w:rsid w:val="003C6542"/>
    <w:rsid w:val="003D4DBE"/>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7297"/>
    <w:rsid w:val="00493700"/>
    <w:rsid w:val="00493B07"/>
    <w:rsid w:val="0049531E"/>
    <w:rsid w:val="004A0EB1"/>
    <w:rsid w:val="004A2AFB"/>
    <w:rsid w:val="004A397E"/>
    <w:rsid w:val="004A3AA5"/>
    <w:rsid w:val="004A6239"/>
    <w:rsid w:val="004C1FD0"/>
    <w:rsid w:val="004C6967"/>
    <w:rsid w:val="004C7C9C"/>
    <w:rsid w:val="004D288A"/>
    <w:rsid w:val="004D2FD4"/>
    <w:rsid w:val="004D31F1"/>
    <w:rsid w:val="004D6562"/>
    <w:rsid w:val="004E3446"/>
    <w:rsid w:val="004E3CC9"/>
    <w:rsid w:val="004E3E42"/>
    <w:rsid w:val="004E6164"/>
    <w:rsid w:val="004E685A"/>
    <w:rsid w:val="004F0CE8"/>
    <w:rsid w:val="004F15E5"/>
    <w:rsid w:val="004F1EC9"/>
    <w:rsid w:val="004F368A"/>
    <w:rsid w:val="004F39D4"/>
    <w:rsid w:val="004F3E6C"/>
    <w:rsid w:val="004F4330"/>
    <w:rsid w:val="004F77C3"/>
    <w:rsid w:val="004F787B"/>
    <w:rsid w:val="004F7E12"/>
    <w:rsid w:val="00502851"/>
    <w:rsid w:val="00507DC4"/>
    <w:rsid w:val="005116F8"/>
    <w:rsid w:val="0051278D"/>
    <w:rsid w:val="00513B0A"/>
    <w:rsid w:val="00514B4C"/>
    <w:rsid w:val="00515727"/>
    <w:rsid w:val="00517DEE"/>
    <w:rsid w:val="0052118B"/>
    <w:rsid w:val="00522AC7"/>
    <w:rsid w:val="0052366B"/>
    <w:rsid w:val="00527526"/>
    <w:rsid w:val="00527645"/>
    <w:rsid w:val="00527685"/>
    <w:rsid w:val="005314B0"/>
    <w:rsid w:val="0053152F"/>
    <w:rsid w:val="00532AF9"/>
    <w:rsid w:val="005376EC"/>
    <w:rsid w:val="00540124"/>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673B"/>
    <w:rsid w:val="005D678E"/>
    <w:rsid w:val="005D67EF"/>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559"/>
    <w:rsid w:val="00657987"/>
    <w:rsid w:val="006615CE"/>
    <w:rsid w:val="00661933"/>
    <w:rsid w:val="006679E5"/>
    <w:rsid w:val="00670559"/>
    <w:rsid w:val="006724B5"/>
    <w:rsid w:val="00673863"/>
    <w:rsid w:val="00673E26"/>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976"/>
    <w:rsid w:val="007A5D0E"/>
    <w:rsid w:val="007A5D74"/>
    <w:rsid w:val="007A6FA1"/>
    <w:rsid w:val="007B4727"/>
    <w:rsid w:val="007B4BBB"/>
    <w:rsid w:val="007C0EB0"/>
    <w:rsid w:val="007C29EF"/>
    <w:rsid w:val="007C6BEE"/>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7C0"/>
    <w:rsid w:val="007F51BD"/>
    <w:rsid w:val="007F7421"/>
    <w:rsid w:val="00801D9C"/>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5757"/>
    <w:rsid w:val="009267E0"/>
    <w:rsid w:val="00927005"/>
    <w:rsid w:val="00927F58"/>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4AA9"/>
    <w:rsid w:val="00A36A62"/>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0293"/>
    <w:rsid w:val="00AF12F0"/>
    <w:rsid w:val="00AF316D"/>
    <w:rsid w:val="00AF5C1E"/>
    <w:rsid w:val="00AF663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3C2E"/>
    <w:rsid w:val="00B24647"/>
    <w:rsid w:val="00B25A4C"/>
    <w:rsid w:val="00B30EB3"/>
    <w:rsid w:val="00B32A8A"/>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5FD8"/>
    <w:rsid w:val="00C4612A"/>
    <w:rsid w:val="00C46EB1"/>
    <w:rsid w:val="00C50FD9"/>
    <w:rsid w:val="00C5151C"/>
    <w:rsid w:val="00C51DFB"/>
    <w:rsid w:val="00C54EE9"/>
    <w:rsid w:val="00C602F1"/>
    <w:rsid w:val="00C60A17"/>
    <w:rsid w:val="00C62C22"/>
    <w:rsid w:val="00C63048"/>
    <w:rsid w:val="00C635D0"/>
    <w:rsid w:val="00C647C3"/>
    <w:rsid w:val="00C668E1"/>
    <w:rsid w:val="00C66E4D"/>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24F2"/>
    <w:rsid w:val="00D64761"/>
    <w:rsid w:val="00D65A93"/>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274A8"/>
    <w:rsid w:val="00E33AA5"/>
    <w:rsid w:val="00E33FF0"/>
    <w:rsid w:val="00E34900"/>
    <w:rsid w:val="00E37DC4"/>
    <w:rsid w:val="00E405B7"/>
    <w:rsid w:val="00E41779"/>
    <w:rsid w:val="00E41D86"/>
    <w:rsid w:val="00E41E12"/>
    <w:rsid w:val="00E420A0"/>
    <w:rsid w:val="00E43017"/>
    <w:rsid w:val="00E43E77"/>
    <w:rsid w:val="00E43F13"/>
    <w:rsid w:val="00E45CBA"/>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1B94"/>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4C1"/>
    <w:rsid w:val="00F77DD2"/>
    <w:rsid w:val="00F82A4C"/>
    <w:rsid w:val="00F83684"/>
    <w:rsid w:val="00F83789"/>
    <w:rsid w:val="00F839D4"/>
    <w:rsid w:val="00F83AC9"/>
    <w:rsid w:val="00F86CB3"/>
    <w:rsid w:val="00F870AD"/>
    <w:rsid w:val="00F927A1"/>
    <w:rsid w:val="00F941CC"/>
    <w:rsid w:val="00F94709"/>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0F41"/>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59140677">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3253170">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63875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6667599">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14660">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5868">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5102085">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237B5-83F0-4ED9-8744-CC6C22B3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12</cp:revision>
  <dcterms:created xsi:type="dcterms:W3CDTF">2024-10-23T13:01:00Z</dcterms:created>
  <dcterms:modified xsi:type="dcterms:W3CDTF">2024-10-24T07:40:00Z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